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D5" w:rsidRPr="00382C40" w:rsidRDefault="002502D5" w:rsidP="00A1274A">
      <w:pPr>
        <w:pStyle w:val="a7"/>
        <w:rPr>
          <w:b/>
          <w:sz w:val="48"/>
        </w:rPr>
      </w:pPr>
      <w:bookmarkStart w:id="0" w:name="_GoBack"/>
      <w:bookmarkEnd w:id="0"/>
      <w:r w:rsidRPr="00382C40">
        <w:rPr>
          <w:rFonts w:hint="eastAsia"/>
          <w:b/>
          <w:sz w:val="48"/>
        </w:rPr>
        <w:t>維持管理</w:t>
      </w:r>
      <w:r w:rsidR="00E66F0C">
        <w:rPr>
          <w:rFonts w:hint="eastAsia"/>
          <w:b/>
          <w:sz w:val="48"/>
        </w:rPr>
        <w:t>計画書</w:t>
      </w:r>
      <w:r w:rsidR="001A7E81">
        <w:rPr>
          <w:rFonts w:hint="eastAsia"/>
          <w:b/>
          <w:sz w:val="48"/>
        </w:rPr>
        <w:t>について</w:t>
      </w:r>
    </w:p>
    <w:p w:rsidR="00C55BA8" w:rsidRPr="00563FE2" w:rsidRDefault="00C55BA8" w:rsidP="00C55BA8">
      <w:pPr>
        <w:rPr>
          <w:b/>
          <w:sz w:val="28"/>
          <w:bdr w:val="single" w:sz="4" w:space="0" w:color="auto"/>
        </w:rPr>
      </w:pPr>
    </w:p>
    <w:p w:rsidR="00AB34A0" w:rsidRPr="00C55BA8" w:rsidRDefault="00C55BA8" w:rsidP="00E66F0C">
      <w:pPr>
        <w:rPr>
          <w:sz w:val="24"/>
        </w:rPr>
      </w:pPr>
      <w:r>
        <w:rPr>
          <w:rFonts w:hint="eastAsia"/>
          <w:sz w:val="24"/>
        </w:rPr>
        <w:t xml:space="preserve">　施設運営に際して、周囲に迷惑をかけないよう配慮した維持管理計画を策定し、施設運営に起因してのトラ</w:t>
      </w:r>
      <w:r w:rsidR="002A4FB4">
        <w:rPr>
          <w:rFonts w:hint="eastAsia"/>
          <w:sz w:val="24"/>
        </w:rPr>
        <w:t>ブル等が生じた場合には事業者及び管理者として真摯に対応できる維持管理計画書を策定すること。</w:t>
      </w:r>
    </w:p>
    <w:p w:rsidR="00AB34A0" w:rsidRDefault="00AB34A0" w:rsidP="00E66F0C">
      <w:pPr>
        <w:rPr>
          <w:b/>
          <w:sz w:val="24"/>
        </w:rPr>
      </w:pPr>
    </w:p>
    <w:p w:rsidR="002502D5" w:rsidRPr="00563FE2" w:rsidRDefault="00973290">
      <w:pPr>
        <w:rPr>
          <w:b/>
          <w:sz w:val="24"/>
          <w:bdr w:val="single" w:sz="4" w:space="0" w:color="auto"/>
        </w:rPr>
      </w:pPr>
      <w:r w:rsidRPr="00563FE2">
        <w:rPr>
          <w:rFonts w:hint="eastAsia"/>
          <w:b/>
          <w:sz w:val="24"/>
          <w:bdr w:val="single" w:sz="4" w:space="0" w:color="auto"/>
        </w:rPr>
        <w:t>維持管理に係る計画書</w:t>
      </w:r>
      <w:r w:rsidR="00882F0F">
        <w:rPr>
          <w:rFonts w:hint="eastAsia"/>
          <w:b/>
          <w:sz w:val="24"/>
          <w:bdr w:val="single" w:sz="4" w:space="0" w:color="auto"/>
        </w:rPr>
        <w:t>の</w:t>
      </w:r>
      <w:r w:rsidR="00900E80" w:rsidRPr="00563FE2">
        <w:rPr>
          <w:rFonts w:hint="eastAsia"/>
          <w:b/>
          <w:sz w:val="24"/>
          <w:bdr w:val="single" w:sz="4" w:space="0" w:color="auto"/>
        </w:rPr>
        <w:t>（点検概要）</w:t>
      </w:r>
      <w:r w:rsidR="00A263D3" w:rsidRPr="00563FE2">
        <w:rPr>
          <w:rFonts w:hint="eastAsia"/>
          <w:b/>
          <w:sz w:val="24"/>
          <w:bdr w:val="single" w:sz="4" w:space="0" w:color="auto"/>
        </w:rPr>
        <w:t>記載</w:t>
      </w:r>
      <w:r w:rsidR="00361DC0">
        <w:rPr>
          <w:rFonts w:hint="eastAsia"/>
          <w:b/>
          <w:sz w:val="24"/>
          <w:bdr w:val="single" w:sz="4" w:space="0" w:color="auto"/>
        </w:rPr>
        <w:t>項目</w:t>
      </w:r>
      <w:r w:rsidR="009F184C">
        <w:rPr>
          <w:rFonts w:hint="eastAsia"/>
          <w:b/>
          <w:sz w:val="24"/>
          <w:bdr w:val="single" w:sz="4" w:space="0" w:color="auto"/>
        </w:rPr>
        <w:t>内容</w:t>
      </w:r>
    </w:p>
    <w:p w:rsidR="004F5947" w:rsidRDefault="004F5947" w:rsidP="00CD4F34">
      <w:pPr>
        <w:ind w:left="720" w:hangingChars="300" w:hanging="720"/>
        <w:rPr>
          <w:sz w:val="24"/>
        </w:rPr>
      </w:pPr>
      <w:r>
        <w:rPr>
          <w:rFonts w:hint="eastAsia"/>
          <w:sz w:val="24"/>
        </w:rPr>
        <w:t xml:space="preserve">　以下の事項について、記載をすること。</w:t>
      </w:r>
    </w:p>
    <w:p w:rsidR="00900E80" w:rsidRDefault="00CD4F34" w:rsidP="00CD4F34">
      <w:pPr>
        <w:ind w:left="720" w:hangingChars="300" w:hanging="720"/>
        <w:rPr>
          <w:sz w:val="24"/>
        </w:rPr>
      </w:pPr>
      <w:r>
        <w:rPr>
          <w:rFonts w:hint="eastAsia"/>
          <w:sz w:val="24"/>
        </w:rPr>
        <w:t>（１）</w:t>
      </w:r>
      <w:r w:rsidR="00900E80">
        <w:rPr>
          <w:rFonts w:hint="eastAsia"/>
          <w:sz w:val="24"/>
        </w:rPr>
        <w:t>発電設備について</w:t>
      </w:r>
      <w:r w:rsidR="00055510">
        <w:rPr>
          <w:rFonts w:hint="eastAsia"/>
          <w:sz w:val="24"/>
        </w:rPr>
        <w:t>（</w:t>
      </w:r>
      <w:r w:rsidR="00613394">
        <w:rPr>
          <w:rFonts w:hint="eastAsia"/>
          <w:sz w:val="24"/>
        </w:rPr>
        <w:t>再生可能エネルギー源を電気に変換する設備</w:t>
      </w:r>
      <w:r w:rsidR="00055510">
        <w:rPr>
          <w:rFonts w:hint="eastAsia"/>
          <w:sz w:val="24"/>
        </w:rPr>
        <w:t>）</w:t>
      </w:r>
    </w:p>
    <w:p w:rsidR="00987B47" w:rsidRDefault="00987B47" w:rsidP="00B37BC7">
      <w:pPr>
        <w:ind w:leftChars="350" w:left="735"/>
        <w:rPr>
          <w:sz w:val="24"/>
        </w:rPr>
      </w:pPr>
      <w:r>
        <w:rPr>
          <w:rFonts w:hint="eastAsia"/>
          <w:sz w:val="24"/>
        </w:rPr>
        <w:t>①点検頻度（○回／月など）</w:t>
      </w:r>
    </w:p>
    <w:p w:rsidR="00900E80" w:rsidRDefault="00987B47" w:rsidP="00B37BC7">
      <w:pPr>
        <w:ind w:leftChars="350" w:left="735"/>
        <w:rPr>
          <w:sz w:val="24"/>
        </w:rPr>
      </w:pPr>
      <w:r>
        <w:rPr>
          <w:rFonts w:hint="eastAsia"/>
          <w:sz w:val="24"/>
        </w:rPr>
        <w:t>②</w:t>
      </w:r>
      <w:r w:rsidR="00900E80">
        <w:rPr>
          <w:rFonts w:hint="eastAsia"/>
          <w:sz w:val="24"/>
        </w:rPr>
        <w:t>点検対象（反射</w:t>
      </w:r>
      <w:r w:rsidR="00055510">
        <w:rPr>
          <w:rFonts w:hint="eastAsia"/>
          <w:sz w:val="24"/>
        </w:rPr>
        <w:t>状況</w:t>
      </w:r>
      <w:r w:rsidR="00900E80">
        <w:rPr>
          <w:rFonts w:hint="eastAsia"/>
          <w:sz w:val="24"/>
        </w:rPr>
        <w:t>など）</w:t>
      </w:r>
    </w:p>
    <w:p w:rsidR="00900E80" w:rsidRDefault="00987B47" w:rsidP="00B37BC7">
      <w:pPr>
        <w:ind w:leftChars="350" w:left="735"/>
        <w:rPr>
          <w:sz w:val="24"/>
        </w:rPr>
      </w:pPr>
      <w:r>
        <w:rPr>
          <w:rFonts w:hint="eastAsia"/>
          <w:sz w:val="24"/>
        </w:rPr>
        <w:t>③</w:t>
      </w:r>
      <w:r w:rsidR="00900E80">
        <w:rPr>
          <w:rFonts w:hint="eastAsia"/>
          <w:sz w:val="24"/>
        </w:rPr>
        <w:t>点検方法（</w:t>
      </w:r>
      <w:r w:rsidR="00605E58">
        <w:rPr>
          <w:rFonts w:hint="eastAsia"/>
          <w:sz w:val="24"/>
        </w:rPr>
        <w:t>測定器具、</w:t>
      </w:r>
      <w:r w:rsidR="00900E80">
        <w:rPr>
          <w:rFonts w:hint="eastAsia"/>
          <w:sz w:val="24"/>
        </w:rPr>
        <w:t>目視など）</w:t>
      </w:r>
    </w:p>
    <w:p w:rsidR="00900E80" w:rsidRDefault="00987B47" w:rsidP="00B37BC7">
      <w:pPr>
        <w:ind w:leftChars="350" w:left="735"/>
        <w:rPr>
          <w:sz w:val="24"/>
        </w:rPr>
      </w:pPr>
      <w:r>
        <w:rPr>
          <w:rFonts w:hint="eastAsia"/>
          <w:sz w:val="24"/>
        </w:rPr>
        <w:t>④</w:t>
      </w:r>
      <w:r w:rsidR="00E50463">
        <w:rPr>
          <w:rFonts w:hint="eastAsia"/>
          <w:sz w:val="24"/>
        </w:rPr>
        <w:t>点検項目（反射先の確認など）</w:t>
      </w:r>
    </w:p>
    <w:p w:rsidR="00055510" w:rsidRDefault="00987B47" w:rsidP="00B37BC7">
      <w:pPr>
        <w:ind w:leftChars="350" w:left="735"/>
        <w:rPr>
          <w:sz w:val="24"/>
        </w:rPr>
      </w:pPr>
      <w:r>
        <w:rPr>
          <w:rFonts w:hint="eastAsia"/>
          <w:sz w:val="24"/>
        </w:rPr>
        <w:t>⑤</w:t>
      </w:r>
      <w:r w:rsidR="00900E80">
        <w:rPr>
          <w:rFonts w:hint="eastAsia"/>
          <w:sz w:val="24"/>
        </w:rPr>
        <w:t>異常時</w:t>
      </w:r>
      <w:r>
        <w:rPr>
          <w:rFonts w:hint="eastAsia"/>
          <w:sz w:val="24"/>
        </w:rPr>
        <w:t>等</w:t>
      </w:r>
      <w:r w:rsidR="00900E80">
        <w:rPr>
          <w:rFonts w:hint="eastAsia"/>
          <w:sz w:val="24"/>
        </w:rPr>
        <w:t>対応</w:t>
      </w:r>
    </w:p>
    <w:p w:rsidR="00900E80" w:rsidRDefault="00055510" w:rsidP="00B37BC7">
      <w:pPr>
        <w:ind w:leftChars="350" w:left="735"/>
        <w:rPr>
          <w:sz w:val="24"/>
        </w:rPr>
      </w:pPr>
      <w:r>
        <w:rPr>
          <w:rFonts w:hint="eastAsia"/>
          <w:sz w:val="24"/>
        </w:rPr>
        <w:t>⑥補修・更新時期等</w:t>
      </w:r>
    </w:p>
    <w:p w:rsidR="00900E80" w:rsidRPr="00900E80" w:rsidRDefault="0082032B" w:rsidP="00CD4F34">
      <w:pPr>
        <w:ind w:left="720" w:hangingChars="300" w:hanging="720"/>
        <w:rPr>
          <w:sz w:val="24"/>
        </w:rPr>
      </w:pPr>
      <w:r>
        <w:rPr>
          <w:rFonts w:hint="eastAsia"/>
          <w:sz w:val="24"/>
        </w:rPr>
        <w:t>（２）付属設備</w:t>
      </w:r>
      <w:r w:rsidR="00900E80">
        <w:rPr>
          <w:rFonts w:hint="eastAsia"/>
          <w:sz w:val="24"/>
        </w:rPr>
        <w:t>等について</w:t>
      </w:r>
      <w:r w:rsidR="00BA1BE5">
        <w:rPr>
          <w:rFonts w:hint="eastAsia"/>
          <w:sz w:val="24"/>
        </w:rPr>
        <w:t>（キュービクル、架台などの</w:t>
      </w:r>
      <w:r w:rsidR="00613394">
        <w:rPr>
          <w:rFonts w:hint="eastAsia"/>
          <w:sz w:val="24"/>
        </w:rPr>
        <w:t>再生可能エネルギー源を電気に変換する設備</w:t>
      </w:r>
      <w:r w:rsidR="00BA1BE5">
        <w:rPr>
          <w:rFonts w:hint="eastAsia"/>
          <w:sz w:val="24"/>
        </w:rPr>
        <w:t>以外</w:t>
      </w:r>
      <w:r w:rsidR="001022BD">
        <w:rPr>
          <w:rFonts w:hint="eastAsia"/>
          <w:sz w:val="24"/>
        </w:rPr>
        <w:t>のもの</w:t>
      </w:r>
      <w:r w:rsidR="00BA1BE5">
        <w:rPr>
          <w:rFonts w:hint="eastAsia"/>
          <w:sz w:val="24"/>
        </w:rPr>
        <w:t>）</w:t>
      </w:r>
    </w:p>
    <w:p w:rsidR="00987B47" w:rsidRDefault="00987B47" w:rsidP="00B37BC7">
      <w:pPr>
        <w:ind w:leftChars="350" w:left="735"/>
        <w:rPr>
          <w:sz w:val="24"/>
        </w:rPr>
      </w:pPr>
      <w:r>
        <w:rPr>
          <w:rFonts w:hint="eastAsia"/>
          <w:sz w:val="24"/>
        </w:rPr>
        <w:t>①点検頻度（○回／月など）</w:t>
      </w:r>
    </w:p>
    <w:p w:rsidR="00900E80" w:rsidRDefault="00987B47" w:rsidP="00B37BC7">
      <w:pPr>
        <w:ind w:leftChars="350" w:left="735"/>
        <w:rPr>
          <w:sz w:val="24"/>
        </w:rPr>
      </w:pPr>
      <w:r>
        <w:rPr>
          <w:rFonts w:hint="eastAsia"/>
          <w:sz w:val="24"/>
        </w:rPr>
        <w:t>②</w:t>
      </w:r>
      <w:r w:rsidR="00BA1BE5">
        <w:rPr>
          <w:rFonts w:hint="eastAsia"/>
          <w:sz w:val="24"/>
        </w:rPr>
        <w:t>点検対象</w:t>
      </w:r>
      <w:r w:rsidR="00614FC4">
        <w:rPr>
          <w:rFonts w:hint="eastAsia"/>
          <w:sz w:val="24"/>
        </w:rPr>
        <w:t>（キュービクル、架台など）</w:t>
      </w:r>
    </w:p>
    <w:p w:rsidR="00900E80" w:rsidRDefault="00987B47" w:rsidP="00B37BC7">
      <w:pPr>
        <w:ind w:leftChars="350" w:left="735"/>
        <w:rPr>
          <w:sz w:val="24"/>
        </w:rPr>
      </w:pPr>
      <w:r>
        <w:rPr>
          <w:rFonts w:hint="eastAsia"/>
          <w:sz w:val="24"/>
        </w:rPr>
        <w:t>③</w:t>
      </w:r>
      <w:r w:rsidR="00900E80">
        <w:rPr>
          <w:rFonts w:hint="eastAsia"/>
          <w:sz w:val="24"/>
        </w:rPr>
        <w:t>点検方法</w:t>
      </w:r>
      <w:r w:rsidR="00BC2066">
        <w:rPr>
          <w:rFonts w:hint="eastAsia"/>
          <w:sz w:val="24"/>
        </w:rPr>
        <w:t>（測定器具、目視など）</w:t>
      </w:r>
    </w:p>
    <w:p w:rsidR="00900E80" w:rsidRDefault="00987B47" w:rsidP="00B37BC7">
      <w:pPr>
        <w:ind w:leftChars="350" w:left="735"/>
        <w:rPr>
          <w:sz w:val="24"/>
        </w:rPr>
      </w:pPr>
      <w:r>
        <w:rPr>
          <w:rFonts w:hint="eastAsia"/>
          <w:sz w:val="24"/>
        </w:rPr>
        <w:t>④</w:t>
      </w:r>
      <w:r w:rsidR="00E50463">
        <w:rPr>
          <w:rFonts w:hint="eastAsia"/>
          <w:sz w:val="24"/>
        </w:rPr>
        <w:t>点検項目</w:t>
      </w:r>
      <w:r w:rsidR="00BC2066">
        <w:rPr>
          <w:rFonts w:hint="eastAsia"/>
          <w:sz w:val="24"/>
        </w:rPr>
        <w:t>（漏電、異音発生状況など）</w:t>
      </w:r>
    </w:p>
    <w:p w:rsidR="00055510" w:rsidRDefault="00987B47" w:rsidP="00B37BC7">
      <w:pPr>
        <w:ind w:leftChars="350" w:left="735"/>
        <w:rPr>
          <w:sz w:val="24"/>
        </w:rPr>
      </w:pPr>
      <w:r>
        <w:rPr>
          <w:rFonts w:hint="eastAsia"/>
          <w:sz w:val="24"/>
        </w:rPr>
        <w:t>⑤</w:t>
      </w:r>
      <w:r w:rsidR="00900E80">
        <w:rPr>
          <w:rFonts w:hint="eastAsia"/>
          <w:sz w:val="24"/>
        </w:rPr>
        <w:t>異常時</w:t>
      </w:r>
      <w:r>
        <w:rPr>
          <w:rFonts w:hint="eastAsia"/>
          <w:sz w:val="24"/>
        </w:rPr>
        <w:t>等</w:t>
      </w:r>
      <w:r w:rsidR="00900E80">
        <w:rPr>
          <w:rFonts w:hint="eastAsia"/>
          <w:sz w:val="24"/>
        </w:rPr>
        <w:t>対応</w:t>
      </w:r>
    </w:p>
    <w:p w:rsidR="00055510" w:rsidRDefault="00055510" w:rsidP="00B37BC7">
      <w:pPr>
        <w:ind w:leftChars="350" w:left="735"/>
        <w:rPr>
          <w:sz w:val="24"/>
        </w:rPr>
      </w:pPr>
      <w:r>
        <w:rPr>
          <w:rFonts w:hint="eastAsia"/>
          <w:sz w:val="24"/>
        </w:rPr>
        <w:t>⑥補修・更新時期等</w:t>
      </w:r>
    </w:p>
    <w:p w:rsidR="00900E80" w:rsidRPr="00900E80" w:rsidRDefault="00900E80" w:rsidP="00900E80">
      <w:pPr>
        <w:ind w:left="720" w:hangingChars="300" w:hanging="720"/>
        <w:rPr>
          <w:sz w:val="24"/>
        </w:rPr>
      </w:pPr>
      <w:r>
        <w:rPr>
          <w:rFonts w:hint="eastAsia"/>
          <w:sz w:val="24"/>
        </w:rPr>
        <w:t>（３）</w:t>
      </w:r>
      <w:r w:rsidR="00457D39">
        <w:rPr>
          <w:rFonts w:hint="eastAsia"/>
          <w:sz w:val="24"/>
        </w:rPr>
        <w:t>事業</w:t>
      </w:r>
      <w:r w:rsidR="00361DC0">
        <w:rPr>
          <w:rFonts w:hint="eastAsia"/>
          <w:sz w:val="24"/>
        </w:rPr>
        <w:t>区域</w:t>
      </w:r>
      <w:r w:rsidR="00427F63">
        <w:rPr>
          <w:rFonts w:hint="eastAsia"/>
          <w:sz w:val="24"/>
        </w:rPr>
        <w:t>及び周辺</w:t>
      </w:r>
      <w:r w:rsidR="00B37BC7">
        <w:rPr>
          <w:rFonts w:hint="eastAsia"/>
          <w:sz w:val="24"/>
        </w:rPr>
        <w:t>における</w:t>
      </w:r>
      <w:r>
        <w:rPr>
          <w:rFonts w:hint="eastAsia"/>
          <w:sz w:val="24"/>
        </w:rPr>
        <w:t>必要な点検項目について</w:t>
      </w:r>
    </w:p>
    <w:p w:rsidR="00E50463" w:rsidRDefault="00E50463" w:rsidP="00B37BC7">
      <w:pPr>
        <w:ind w:leftChars="350" w:left="1455" w:hangingChars="300" w:hanging="720"/>
        <w:rPr>
          <w:sz w:val="24"/>
        </w:rPr>
      </w:pPr>
      <w:r>
        <w:rPr>
          <w:rFonts w:hint="eastAsia"/>
          <w:sz w:val="24"/>
        </w:rPr>
        <w:t>①点検頻度（○回／月など）</w:t>
      </w:r>
    </w:p>
    <w:p w:rsidR="00900E80" w:rsidRDefault="00E50463" w:rsidP="00B37BC7">
      <w:pPr>
        <w:ind w:leftChars="350" w:left="735"/>
        <w:rPr>
          <w:sz w:val="24"/>
        </w:rPr>
      </w:pPr>
      <w:r>
        <w:rPr>
          <w:rFonts w:hint="eastAsia"/>
          <w:sz w:val="24"/>
        </w:rPr>
        <w:t>②</w:t>
      </w:r>
      <w:r w:rsidR="00900E80">
        <w:rPr>
          <w:rFonts w:hint="eastAsia"/>
          <w:sz w:val="24"/>
        </w:rPr>
        <w:t>点検対象（桝、側溝、排水管、斜面安全確認、雑草繁茂、土砂流出など）</w:t>
      </w:r>
    </w:p>
    <w:p w:rsidR="00900E80" w:rsidRDefault="00E50463" w:rsidP="00B37BC7">
      <w:pPr>
        <w:ind w:leftChars="350" w:left="735"/>
        <w:rPr>
          <w:sz w:val="24"/>
        </w:rPr>
      </w:pPr>
      <w:r>
        <w:rPr>
          <w:rFonts w:hint="eastAsia"/>
          <w:sz w:val="24"/>
        </w:rPr>
        <w:t>③</w:t>
      </w:r>
      <w:r w:rsidR="00900E80">
        <w:rPr>
          <w:rFonts w:hint="eastAsia"/>
          <w:sz w:val="24"/>
        </w:rPr>
        <w:t>点検方法（目視など）</w:t>
      </w:r>
    </w:p>
    <w:p w:rsidR="00900E80" w:rsidRDefault="00E50463" w:rsidP="00B37BC7">
      <w:pPr>
        <w:ind w:leftChars="350" w:left="735"/>
        <w:rPr>
          <w:sz w:val="24"/>
        </w:rPr>
      </w:pPr>
      <w:r>
        <w:rPr>
          <w:rFonts w:hint="eastAsia"/>
          <w:sz w:val="24"/>
        </w:rPr>
        <w:t>④</w:t>
      </w:r>
      <w:r w:rsidR="00BF1D0E">
        <w:rPr>
          <w:rFonts w:hint="eastAsia"/>
          <w:sz w:val="24"/>
        </w:rPr>
        <w:t>点検項目</w:t>
      </w:r>
      <w:r w:rsidR="00900E80">
        <w:rPr>
          <w:rFonts w:hint="eastAsia"/>
          <w:sz w:val="24"/>
        </w:rPr>
        <w:t>（土砂堆積状況</w:t>
      </w:r>
      <w:r w:rsidR="00A21178">
        <w:rPr>
          <w:rFonts w:hint="eastAsia"/>
          <w:sz w:val="24"/>
        </w:rPr>
        <w:t>、崩壊状況、雑草成長具合、周辺道路状況</w:t>
      </w:r>
      <w:r w:rsidR="00900E80">
        <w:rPr>
          <w:rFonts w:hint="eastAsia"/>
          <w:sz w:val="24"/>
        </w:rPr>
        <w:t>など）</w:t>
      </w:r>
    </w:p>
    <w:p w:rsidR="00055510" w:rsidRDefault="00E50463" w:rsidP="00B37BC7">
      <w:pPr>
        <w:ind w:leftChars="350" w:left="735"/>
        <w:rPr>
          <w:sz w:val="24"/>
        </w:rPr>
      </w:pPr>
      <w:r>
        <w:rPr>
          <w:rFonts w:hint="eastAsia"/>
          <w:sz w:val="24"/>
        </w:rPr>
        <w:t>⑤</w:t>
      </w:r>
      <w:r w:rsidR="00900E80">
        <w:rPr>
          <w:rFonts w:hint="eastAsia"/>
          <w:sz w:val="24"/>
        </w:rPr>
        <w:t>異常時</w:t>
      </w:r>
      <w:r w:rsidR="00987B47">
        <w:rPr>
          <w:rFonts w:hint="eastAsia"/>
          <w:sz w:val="24"/>
        </w:rPr>
        <w:t>等</w:t>
      </w:r>
      <w:r w:rsidR="00900E80">
        <w:rPr>
          <w:rFonts w:hint="eastAsia"/>
          <w:sz w:val="24"/>
        </w:rPr>
        <w:t>対応</w:t>
      </w:r>
    </w:p>
    <w:p w:rsidR="00900E80" w:rsidRDefault="00055510" w:rsidP="00B37BC7">
      <w:pPr>
        <w:ind w:leftChars="350" w:left="735"/>
        <w:rPr>
          <w:sz w:val="24"/>
        </w:rPr>
      </w:pPr>
      <w:r>
        <w:rPr>
          <w:rFonts w:hint="eastAsia"/>
          <w:sz w:val="24"/>
        </w:rPr>
        <w:t>⑥</w:t>
      </w:r>
      <w:r w:rsidR="001A02BF">
        <w:rPr>
          <w:rFonts w:hint="eastAsia"/>
          <w:sz w:val="24"/>
        </w:rPr>
        <w:t>補修・更新時期等</w:t>
      </w:r>
    </w:p>
    <w:p w:rsidR="00900E80" w:rsidRDefault="00055510" w:rsidP="00B37BC7">
      <w:pPr>
        <w:ind w:leftChars="350" w:left="975" w:hangingChars="100" w:hanging="240"/>
        <w:rPr>
          <w:sz w:val="24"/>
        </w:rPr>
      </w:pPr>
      <w:r>
        <w:rPr>
          <w:rFonts w:hint="eastAsia"/>
          <w:sz w:val="24"/>
        </w:rPr>
        <w:t>⑦</w:t>
      </w:r>
      <w:r w:rsidR="00900E80">
        <w:rPr>
          <w:rFonts w:hint="eastAsia"/>
          <w:sz w:val="24"/>
        </w:rPr>
        <w:t>不定期におきる</w:t>
      </w:r>
      <w:r>
        <w:rPr>
          <w:rFonts w:hint="eastAsia"/>
          <w:sz w:val="24"/>
        </w:rPr>
        <w:t>地震・雷・台風などの</w:t>
      </w:r>
      <w:r w:rsidR="00900E80">
        <w:rPr>
          <w:rFonts w:hint="eastAsia"/>
          <w:sz w:val="24"/>
        </w:rPr>
        <w:t>自然</w:t>
      </w:r>
      <w:r>
        <w:rPr>
          <w:rFonts w:hint="eastAsia"/>
          <w:sz w:val="24"/>
        </w:rPr>
        <w:t>災害</w:t>
      </w:r>
      <w:r w:rsidR="00900E80">
        <w:rPr>
          <w:rFonts w:hint="eastAsia"/>
          <w:sz w:val="24"/>
        </w:rPr>
        <w:t>の事前</w:t>
      </w:r>
      <w:r>
        <w:rPr>
          <w:rFonts w:hint="eastAsia"/>
          <w:sz w:val="24"/>
        </w:rPr>
        <w:t>・事後点検及び被災</w:t>
      </w:r>
      <w:r w:rsidR="00900E80">
        <w:rPr>
          <w:rFonts w:hint="eastAsia"/>
          <w:sz w:val="24"/>
        </w:rPr>
        <w:t>対策</w:t>
      </w:r>
    </w:p>
    <w:p w:rsidR="00E77F33" w:rsidRPr="00E77F33" w:rsidRDefault="00055510" w:rsidP="00B37BC7">
      <w:pPr>
        <w:ind w:leftChars="350" w:left="735"/>
        <w:rPr>
          <w:sz w:val="24"/>
        </w:rPr>
      </w:pPr>
      <w:r>
        <w:rPr>
          <w:rFonts w:hint="eastAsia"/>
          <w:sz w:val="24"/>
        </w:rPr>
        <w:t>⑧</w:t>
      </w:r>
      <w:r w:rsidR="00900E80">
        <w:rPr>
          <w:rFonts w:hint="eastAsia"/>
          <w:sz w:val="24"/>
        </w:rPr>
        <w:t>その他記載のない不測の事態への対応</w:t>
      </w:r>
    </w:p>
    <w:sectPr w:rsidR="00E77F33" w:rsidRPr="00E77F3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DF" w:rsidRDefault="00041CDF" w:rsidP="00041CDF">
      <w:r>
        <w:separator/>
      </w:r>
    </w:p>
  </w:endnote>
  <w:endnote w:type="continuationSeparator" w:id="0">
    <w:p w:rsidR="00041CDF" w:rsidRDefault="00041CDF" w:rsidP="0004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5F" w:rsidRDefault="004259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5F" w:rsidRDefault="004259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5F" w:rsidRDefault="004259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DF" w:rsidRDefault="00041CDF" w:rsidP="00041CDF">
      <w:r>
        <w:separator/>
      </w:r>
    </w:p>
  </w:footnote>
  <w:footnote w:type="continuationSeparator" w:id="0">
    <w:p w:rsidR="00041CDF" w:rsidRDefault="00041CDF" w:rsidP="00041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5F" w:rsidRDefault="004259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5F" w:rsidRDefault="004259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5F" w:rsidRDefault="004259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BA"/>
    <w:rsid w:val="00015DBA"/>
    <w:rsid w:val="00041CDF"/>
    <w:rsid w:val="00047BEA"/>
    <w:rsid w:val="00055510"/>
    <w:rsid w:val="000620BB"/>
    <w:rsid w:val="000A5931"/>
    <w:rsid w:val="000C1791"/>
    <w:rsid w:val="000E7392"/>
    <w:rsid w:val="001022BD"/>
    <w:rsid w:val="00113D12"/>
    <w:rsid w:val="001210A5"/>
    <w:rsid w:val="0012645B"/>
    <w:rsid w:val="001319DD"/>
    <w:rsid w:val="001438AD"/>
    <w:rsid w:val="00147B06"/>
    <w:rsid w:val="0017271D"/>
    <w:rsid w:val="001A02BF"/>
    <w:rsid w:val="001A7E81"/>
    <w:rsid w:val="001B0E64"/>
    <w:rsid w:val="001E1435"/>
    <w:rsid w:val="001E5580"/>
    <w:rsid w:val="00213DC3"/>
    <w:rsid w:val="00225986"/>
    <w:rsid w:val="002502D5"/>
    <w:rsid w:val="002A1336"/>
    <w:rsid w:val="002A4FB4"/>
    <w:rsid w:val="00361494"/>
    <w:rsid w:val="00361DC0"/>
    <w:rsid w:val="00367049"/>
    <w:rsid w:val="00382C40"/>
    <w:rsid w:val="0039238B"/>
    <w:rsid w:val="003B67E7"/>
    <w:rsid w:val="003C631A"/>
    <w:rsid w:val="003D53E8"/>
    <w:rsid w:val="003E04F6"/>
    <w:rsid w:val="003F6028"/>
    <w:rsid w:val="004245C7"/>
    <w:rsid w:val="0042595F"/>
    <w:rsid w:val="00427F63"/>
    <w:rsid w:val="004435B3"/>
    <w:rsid w:val="00457D39"/>
    <w:rsid w:val="004628BA"/>
    <w:rsid w:val="00483EBA"/>
    <w:rsid w:val="00484C0F"/>
    <w:rsid w:val="00496BE1"/>
    <w:rsid w:val="004C5226"/>
    <w:rsid w:val="004F5947"/>
    <w:rsid w:val="00510601"/>
    <w:rsid w:val="00526BCA"/>
    <w:rsid w:val="005329D0"/>
    <w:rsid w:val="00563FE2"/>
    <w:rsid w:val="005D1350"/>
    <w:rsid w:val="005F380D"/>
    <w:rsid w:val="00605E58"/>
    <w:rsid w:val="00613394"/>
    <w:rsid w:val="00614FC4"/>
    <w:rsid w:val="006654C8"/>
    <w:rsid w:val="0067220A"/>
    <w:rsid w:val="00682351"/>
    <w:rsid w:val="006E0654"/>
    <w:rsid w:val="006F18CE"/>
    <w:rsid w:val="007672CA"/>
    <w:rsid w:val="008045D8"/>
    <w:rsid w:val="0082032B"/>
    <w:rsid w:val="008661AD"/>
    <w:rsid w:val="00881F93"/>
    <w:rsid w:val="00882F0F"/>
    <w:rsid w:val="008A2BDE"/>
    <w:rsid w:val="008D0383"/>
    <w:rsid w:val="008E249C"/>
    <w:rsid w:val="00900E80"/>
    <w:rsid w:val="00911AF5"/>
    <w:rsid w:val="009260E0"/>
    <w:rsid w:val="00941341"/>
    <w:rsid w:val="009459AD"/>
    <w:rsid w:val="0095370D"/>
    <w:rsid w:val="00973290"/>
    <w:rsid w:val="00987B47"/>
    <w:rsid w:val="009A39F0"/>
    <w:rsid w:val="009A3B28"/>
    <w:rsid w:val="009C51E4"/>
    <w:rsid w:val="009C6522"/>
    <w:rsid w:val="009F184C"/>
    <w:rsid w:val="00A1274A"/>
    <w:rsid w:val="00A21178"/>
    <w:rsid w:val="00A263D3"/>
    <w:rsid w:val="00A57CFD"/>
    <w:rsid w:val="00AA1147"/>
    <w:rsid w:val="00AA7931"/>
    <w:rsid w:val="00AB0D5F"/>
    <w:rsid w:val="00AB34A0"/>
    <w:rsid w:val="00AB3F4F"/>
    <w:rsid w:val="00B303B6"/>
    <w:rsid w:val="00B37BC7"/>
    <w:rsid w:val="00B428C3"/>
    <w:rsid w:val="00B54E60"/>
    <w:rsid w:val="00B61800"/>
    <w:rsid w:val="00B92A2B"/>
    <w:rsid w:val="00BA1BE5"/>
    <w:rsid w:val="00BC2066"/>
    <w:rsid w:val="00BF1D0E"/>
    <w:rsid w:val="00C47087"/>
    <w:rsid w:val="00C55BA8"/>
    <w:rsid w:val="00C7432C"/>
    <w:rsid w:val="00CA46A5"/>
    <w:rsid w:val="00CD4F34"/>
    <w:rsid w:val="00D11A74"/>
    <w:rsid w:val="00D14E76"/>
    <w:rsid w:val="00D601C8"/>
    <w:rsid w:val="00DB13B0"/>
    <w:rsid w:val="00DE3F62"/>
    <w:rsid w:val="00E15F52"/>
    <w:rsid w:val="00E472B7"/>
    <w:rsid w:val="00E47C06"/>
    <w:rsid w:val="00E50463"/>
    <w:rsid w:val="00E63078"/>
    <w:rsid w:val="00E66F0C"/>
    <w:rsid w:val="00E77F33"/>
    <w:rsid w:val="00EB4943"/>
    <w:rsid w:val="00F451EB"/>
    <w:rsid w:val="00F637A4"/>
    <w:rsid w:val="00F859E5"/>
    <w:rsid w:val="00F9615B"/>
    <w:rsid w:val="00FD2419"/>
    <w:rsid w:val="00FE1A40"/>
    <w:rsid w:val="00FF19FB"/>
    <w:rsid w:val="00FF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CDF"/>
    <w:pPr>
      <w:tabs>
        <w:tab w:val="center" w:pos="4252"/>
        <w:tab w:val="right" w:pos="8504"/>
      </w:tabs>
      <w:snapToGrid w:val="0"/>
    </w:pPr>
  </w:style>
  <w:style w:type="character" w:customStyle="1" w:styleId="a4">
    <w:name w:val="ヘッダー (文字)"/>
    <w:basedOn w:val="a0"/>
    <w:link w:val="a3"/>
    <w:uiPriority w:val="99"/>
    <w:rsid w:val="00041CDF"/>
  </w:style>
  <w:style w:type="paragraph" w:styleId="a5">
    <w:name w:val="footer"/>
    <w:basedOn w:val="a"/>
    <w:link w:val="a6"/>
    <w:uiPriority w:val="99"/>
    <w:unhideWhenUsed/>
    <w:rsid w:val="00041CDF"/>
    <w:pPr>
      <w:tabs>
        <w:tab w:val="center" w:pos="4252"/>
        <w:tab w:val="right" w:pos="8504"/>
      </w:tabs>
      <w:snapToGrid w:val="0"/>
    </w:pPr>
  </w:style>
  <w:style w:type="character" w:customStyle="1" w:styleId="a6">
    <w:name w:val="フッター (文字)"/>
    <w:basedOn w:val="a0"/>
    <w:link w:val="a5"/>
    <w:uiPriority w:val="99"/>
    <w:rsid w:val="00041CDF"/>
  </w:style>
  <w:style w:type="paragraph" w:styleId="a7">
    <w:name w:val="Title"/>
    <w:basedOn w:val="a"/>
    <w:next w:val="a"/>
    <w:link w:val="a8"/>
    <w:uiPriority w:val="10"/>
    <w:qFormat/>
    <w:rsid w:val="00A1274A"/>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A1274A"/>
    <w:rPr>
      <w:rFonts w:asciiTheme="majorHAnsi" w:eastAsia="ＭＳ ゴシック" w:hAnsiTheme="majorHAnsi" w:cstheme="majorBidi"/>
      <w:sz w:val="32"/>
      <w:szCs w:val="32"/>
    </w:rPr>
  </w:style>
  <w:style w:type="paragraph" w:styleId="a9">
    <w:name w:val="Balloon Text"/>
    <w:basedOn w:val="a"/>
    <w:link w:val="aa"/>
    <w:uiPriority w:val="99"/>
    <w:semiHidden/>
    <w:unhideWhenUsed/>
    <w:rsid w:val="006823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2351"/>
    <w:rPr>
      <w:rFonts w:asciiTheme="majorHAnsi" w:eastAsiaTheme="majorEastAsia" w:hAnsiTheme="majorHAnsi" w:cstheme="majorBidi"/>
      <w:sz w:val="18"/>
      <w:szCs w:val="18"/>
    </w:rPr>
  </w:style>
  <w:style w:type="table" w:styleId="ab">
    <w:name w:val="Table Grid"/>
    <w:basedOn w:val="a1"/>
    <w:uiPriority w:val="59"/>
    <w:rsid w:val="009A3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2019-03-13T02:49:00Z</dcterms:created>
  <dcterms:modified xsi:type="dcterms:W3CDTF">2019-03-13T02:49:00Z</dcterms:modified>
</cp:coreProperties>
</file>